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78E" w14:textId="721F4269" w:rsidR="008738EE" w:rsidRPr="0068040D" w:rsidRDefault="008738EE" w:rsidP="00824852">
      <w:pPr>
        <w:spacing w:before="1320" w:after="1500"/>
      </w:pPr>
    </w:p>
    <w:tbl>
      <w:tblPr>
        <w:tblpPr w:leftFromText="567" w:bottomFromText="1695" w:vertAnchor="page" w:horzAnchor="page" w:tblpX="8846" w:tblpY="4254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oplysninger"/>
      </w:tblPr>
      <w:tblGrid>
        <w:gridCol w:w="2381"/>
      </w:tblGrid>
      <w:tr w:rsidR="008738EE" w:rsidRPr="0068040D" w14:paraId="233772DA" w14:textId="77777777" w:rsidTr="000E3FC9">
        <w:trPr>
          <w:trHeight w:val="8505"/>
        </w:trPr>
        <w:tc>
          <w:tcPr>
            <w:tcW w:w="2381" w:type="dxa"/>
          </w:tcPr>
          <w:p w14:paraId="7542EAD2" w14:textId="556CA8D9" w:rsidR="008738EE" w:rsidRPr="0068040D" w:rsidRDefault="008738EE" w:rsidP="0068040D">
            <w:pPr>
              <w:spacing w:line="219" w:lineRule="atLeast"/>
            </w:pPr>
          </w:p>
        </w:tc>
      </w:tr>
    </w:tbl>
    <w:p w14:paraId="213DD2B7" w14:textId="77777777" w:rsidR="008738EE" w:rsidRPr="0068040D" w:rsidRDefault="008738EE" w:rsidP="008738EE"/>
    <w:p w14:paraId="5BC96ED3" w14:textId="5863F1EE" w:rsidR="008738EE" w:rsidRDefault="0068040D" w:rsidP="0068040D">
      <w:pPr>
        <w:pStyle w:val="Overskrift1"/>
        <w:rPr>
          <w:rFonts w:cs="Arial"/>
        </w:rPr>
      </w:pPr>
      <w:bookmarkStart w:id="0" w:name="bmkOverskrift"/>
      <w:bookmarkEnd w:id="0"/>
      <w:r w:rsidRPr="0068040D">
        <w:rPr>
          <w:rFonts w:cs="Arial"/>
        </w:rPr>
        <w:t>Elsalg og -investeringer på kommunale lystbådehavne</w:t>
      </w:r>
    </w:p>
    <w:p w14:paraId="15C81B7E" w14:textId="77777777" w:rsidR="0068040D" w:rsidRPr="0068040D" w:rsidRDefault="0068040D" w:rsidP="0068040D"/>
    <w:p w14:paraId="219D1C8C" w14:textId="418D9D00" w:rsidR="0068040D" w:rsidRDefault="0068040D" w:rsidP="006E2DE1">
      <w:r>
        <w:t xml:space="preserve">Siden 2023 har der på lystbådehavnene været en forhøjet takst på køb af el. Denne er fastsat i samarbejde med </w:t>
      </w:r>
      <w:r w:rsidR="000715DD">
        <w:t>H</w:t>
      </w:r>
      <w:r>
        <w:t>avnerådet</w:t>
      </w:r>
      <w:r w:rsidR="000715DD">
        <w:t xml:space="preserve"> og politisk godkendt i, Takstblad for Lystbådehavne.</w:t>
      </w:r>
      <w:r>
        <w:t xml:space="preserve"> </w:t>
      </w:r>
      <w:r w:rsidR="000715DD">
        <w:t xml:space="preserve">Dette </w:t>
      </w:r>
      <w:r>
        <w:t xml:space="preserve">for at generere midler til at opdatere og vedligeholde et forsømt elnet på flere af de kommunale lystbådehavne. </w:t>
      </w:r>
    </w:p>
    <w:p w14:paraId="51167162" w14:textId="77777777" w:rsidR="0068040D" w:rsidRDefault="0068040D" w:rsidP="006E2DE1"/>
    <w:p w14:paraId="3C986242" w14:textId="487CC19D" w:rsidR="0068040D" w:rsidRPr="0068040D" w:rsidRDefault="0068040D" w:rsidP="006E2DE1">
      <w:pPr>
        <w:rPr>
          <w:b/>
          <w:bCs/>
        </w:rPr>
      </w:pPr>
      <w:r w:rsidRPr="0068040D">
        <w:rPr>
          <w:b/>
          <w:bCs/>
        </w:rPr>
        <w:t>Tabel 1: Salg af el på kommunale havne</w:t>
      </w:r>
    </w:p>
    <w:p w14:paraId="5528114F" w14:textId="77777777" w:rsidR="0068040D" w:rsidRDefault="0068040D" w:rsidP="006E2DE1"/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240"/>
        <w:gridCol w:w="1240"/>
        <w:gridCol w:w="1240"/>
      </w:tblGrid>
      <w:tr w:rsidR="0068040D" w:rsidRPr="0068040D" w14:paraId="69043788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3644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CB3B5" w14:textId="3C759618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2023</w:t>
            </w:r>
            <w:r>
              <w:rPr>
                <w:rFonts w:ascii="Aptos Narrow" w:hAnsi="Aptos Narrow"/>
                <w:b/>
                <w:bCs/>
                <w:color w:val="000000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70949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C09E4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2025</w:t>
            </w:r>
          </w:p>
        </w:tc>
      </w:tr>
      <w:tr w:rsidR="0068040D" w:rsidRPr="0068040D" w14:paraId="48FC7CF4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35617" w14:textId="669D39D6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Klintholm</w:t>
            </w:r>
            <w:r>
              <w:rPr>
                <w:rFonts w:ascii="Aptos Narrow" w:hAnsi="Aptos Narrow"/>
                <w:color w:val="000000"/>
                <w:szCs w:val="22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8999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299.414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72DF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339.582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A901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332.593</w:t>
            </w:r>
          </w:p>
        </w:tc>
      </w:tr>
      <w:tr w:rsidR="0068040D" w:rsidRPr="0068040D" w14:paraId="6D50AF7C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28492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Stege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860C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10.276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25E4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121.180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8A20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76.816</w:t>
            </w:r>
          </w:p>
        </w:tc>
      </w:tr>
      <w:tr w:rsidR="0068040D" w:rsidRPr="0068040D" w14:paraId="34470098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91B49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Bogø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77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22.275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97C7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19.725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A58E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27.332</w:t>
            </w:r>
          </w:p>
        </w:tc>
      </w:tr>
      <w:tr w:rsidR="0068040D" w:rsidRPr="0068040D" w14:paraId="58B3DC2E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E900D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Skånninge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0B7B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2F79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11.823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FADD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6.240</w:t>
            </w:r>
          </w:p>
        </w:tc>
      </w:tr>
      <w:tr w:rsidR="0068040D" w:rsidRPr="0068040D" w14:paraId="2E4570F4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2C022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Norhavn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8FA5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-13.225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F18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103.559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F2D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33.359</w:t>
            </w:r>
          </w:p>
        </w:tc>
      </w:tr>
      <w:tr w:rsidR="0068040D" w:rsidRPr="0068040D" w14:paraId="2CABFC78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B147C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Masnedsund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BCB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2.114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0F3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6.491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C7DC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7.983</w:t>
            </w:r>
          </w:p>
        </w:tc>
      </w:tr>
      <w:tr w:rsidR="0068040D" w:rsidRPr="0068040D" w14:paraId="493124DB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14E40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Kalvehave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D21B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100.045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1C0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59.466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A6DB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124.600</w:t>
            </w:r>
          </w:p>
        </w:tc>
      </w:tr>
      <w:tr w:rsidR="0068040D" w:rsidRPr="0068040D" w14:paraId="6B0B0151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FC4CA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Præstø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746A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133.727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EA3D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91.344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F6F0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167.492</w:t>
            </w:r>
          </w:p>
        </w:tc>
      </w:tr>
      <w:tr w:rsidR="0068040D" w:rsidRPr="0068040D" w14:paraId="6756358E" w14:textId="77777777" w:rsidTr="0068040D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E801B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Hårbølle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5311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49.533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830C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32.449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55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9.727</w:t>
            </w:r>
          </w:p>
        </w:tc>
      </w:tr>
    </w:tbl>
    <w:p w14:paraId="630FB549" w14:textId="36EB7B30" w:rsidR="0068040D" w:rsidRDefault="0068040D" w:rsidP="006E2DE1">
      <w:pPr>
        <w:rPr>
          <w:sz w:val="18"/>
          <w:szCs w:val="20"/>
        </w:rPr>
      </w:pPr>
      <w:r>
        <w:rPr>
          <w:sz w:val="18"/>
          <w:szCs w:val="20"/>
        </w:rPr>
        <w:t>* I 2023 blev løsningen om individuelle elkabler indført. Det betød at nogle havne måtte indkøbe ekstra kabler, derfor havde Nordhavnen i 2023 udgifter til systemet.</w:t>
      </w:r>
    </w:p>
    <w:p w14:paraId="5A995ECC" w14:textId="6429EF5A" w:rsidR="0068040D" w:rsidRDefault="0068040D" w:rsidP="0068040D">
      <w:pPr>
        <w:rPr>
          <w:sz w:val="18"/>
          <w:szCs w:val="20"/>
        </w:rPr>
      </w:pPr>
      <w:r>
        <w:rPr>
          <w:sz w:val="18"/>
          <w:szCs w:val="20"/>
        </w:rPr>
        <w:t>** El solgt på Klintholm Havn relaterer sig til erhvervsskibe og geninvesteres derfor ikke i elnettet på lystbådehavne.</w:t>
      </w:r>
    </w:p>
    <w:p w14:paraId="288BC947" w14:textId="77777777" w:rsidR="001224AF" w:rsidRDefault="001224AF" w:rsidP="0068040D">
      <w:pPr>
        <w:rPr>
          <w:sz w:val="18"/>
          <w:szCs w:val="20"/>
        </w:rPr>
      </w:pPr>
    </w:p>
    <w:p w14:paraId="2CE2AFFE" w14:textId="24C3620D" w:rsidR="006016AA" w:rsidRDefault="006016AA" w:rsidP="0068040D">
      <w:r>
        <w:t xml:space="preserve">I 2024 og 2025 er der investeret i elnettet på Præstø Havn, som viste sig voldsomt underdimensioneret og ulovligt. I 2026 investeres i Vordingborg Nordhavn og Masnedsund Havn. </w:t>
      </w:r>
    </w:p>
    <w:p w14:paraId="5556AF17" w14:textId="77777777" w:rsidR="001224AF" w:rsidRPr="006016AA" w:rsidRDefault="001224AF" w:rsidP="0068040D"/>
    <w:p w14:paraId="24C46D33" w14:textId="19E097BC" w:rsidR="0068040D" w:rsidRDefault="0068040D" w:rsidP="006E2DE1">
      <w:pPr>
        <w:rPr>
          <w:b/>
          <w:bCs/>
        </w:rPr>
      </w:pPr>
      <w:r w:rsidRPr="0068040D">
        <w:rPr>
          <w:b/>
          <w:bCs/>
        </w:rPr>
        <w:t>Tabel 2: elsalg og -investeringer</w:t>
      </w:r>
    </w:p>
    <w:p w14:paraId="0AE5395B" w14:textId="77777777" w:rsidR="0068040D" w:rsidRPr="0068040D" w:rsidRDefault="0068040D" w:rsidP="006E2DE1">
      <w:pPr>
        <w:rPr>
          <w:b/>
          <w:bCs/>
        </w:rPr>
      </w:pPr>
    </w:p>
    <w:tbl>
      <w:tblPr>
        <w:tblW w:w="6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75"/>
        <w:gridCol w:w="1165"/>
        <w:gridCol w:w="1165"/>
        <w:gridCol w:w="1165"/>
        <w:gridCol w:w="1168"/>
      </w:tblGrid>
      <w:tr w:rsidR="0068040D" w:rsidRPr="0068040D" w14:paraId="4399CB5E" w14:textId="77777777" w:rsidTr="0068040D">
        <w:trPr>
          <w:trHeight w:val="272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ABA7" w14:textId="6AB921FA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B0486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873D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5DAB1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3A698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2026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AFD71" w14:textId="77777777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I alt</w:t>
            </w:r>
          </w:p>
        </w:tc>
      </w:tr>
      <w:tr w:rsidR="0068040D" w:rsidRPr="0068040D" w14:paraId="029939DC" w14:textId="77777777" w:rsidTr="0068040D">
        <w:trPr>
          <w:trHeight w:val="272"/>
        </w:trPr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B9D9A" w14:textId="265966EF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Salg af 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0F97" w14:textId="0D54C27C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304.745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C408" w14:textId="63253E2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446.037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5F3F" w14:textId="51360BAA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453.549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9C6D" w14:textId="0759E479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BF58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2.175.920</w:t>
            </w:r>
          </w:p>
        </w:tc>
      </w:tr>
      <w:tr w:rsidR="0068040D" w:rsidRPr="0068040D" w14:paraId="0C253E2A" w14:textId="77777777" w:rsidTr="0068040D">
        <w:trPr>
          <w:trHeight w:val="272"/>
        </w:trPr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D6AD0" w14:textId="35F55B7C" w:rsidR="0068040D" w:rsidRPr="0068040D" w:rsidRDefault="0068040D" w:rsidP="0068040D">
            <w:pPr>
              <w:spacing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Investering</w:t>
            </w:r>
            <w:r>
              <w:rPr>
                <w:rFonts w:ascii="Aptos Narrow" w:hAnsi="Aptos Narrow"/>
                <w:color w:val="000000"/>
                <w:szCs w:val="22"/>
              </w:rPr>
              <w:t>er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88C0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20C3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3.137.667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D226" w14:textId="77777777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2.030.000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D890" w14:textId="502617D1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color w:val="000000"/>
                <w:szCs w:val="22"/>
              </w:rPr>
              <w:t>2.</w:t>
            </w:r>
            <w:r w:rsidR="00A968E1">
              <w:rPr>
                <w:rFonts w:ascii="Aptos Narrow" w:hAnsi="Aptos Narrow"/>
                <w:color w:val="000000"/>
                <w:szCs w:val="22"/>
              </w:rPr>
              <w:t>0</w:t>
            </w:r>
            <w:r w:rsidRPr="0068040D">
              <w:rPr>
                <w:rFonts w:ascii="Aptos Narrow" w:hAnsi="Aptos Narrow"/>
                <w:color w:val="000000"/>
                <w:szCs w:val="22"/>
              </w:rPr>
              <w:t>00.000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0793" w14:textId="3D7DEA42" w:rsidR="0068040D" w:rsidRPr="0068040D" w:rsidRDefault="0068040D" w:rsidP="0068040D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7.</w:t>
            </w:r>
            <w:r w:rsidR="00A968E1">
              <w:rPr>
                <w:rFonts w:ascii="Aptos Narrow" w:hAnsi="Aptos Narrow"/>
                <w:b/>
                <w:bCs/>
                <w:color w:val="000000"/>
                <w:szCs w:val="22"/>
              </w:rPr>
              <w:t>1</w:t>
            </w:r>
            <w:r w:rsidRPr="0068040D">
              <w:rPr>
                <w:rFonts w:ascii="Aptos Narrow" w:hAnsi="Aptos Narrow"/>
                <w:b/>
                <w:bCs/>
                <w:color w:val="000000"/>
                <w:szCs w:val="22"/>
              </w:rPr>
              <w:t>67.667</w:t>
            </w:r>
          </w:p>
        </w:tc>
      </w:tr>
    </w:tbl>
    <w:p w14:paraId="1C3C6D43" w14:textId="7987F392" w:rsidR="0068040D" w:rsidRPr="0068040D" w:rsidRDefault="0068040D" w:rsidP="001224AF">
      <w:pPr>
        <w:rPr>
          <w:sz w:val="18"/>
          <w:szCs w:val="20"/>
        </w:rPr>
      </w:pPr>
    </w:p>
    <w:sectPr w:rsidR="0068040D" w:rsidRPr="0068040D" w:rsidSect="009C4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255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33BD" w14:textId="77777777" w:rsidR="004466F4" w:rsidRPr="0068040D" w:rsidRDefault="004466F4">
      <w:r w:rsidRPr="0068040D">
        <w:separator/>
      </w:r>
    </w:p>
  </w:endnote>
  <w:endnote w:type="continuationSeparator" w:id="0">
    <w:p w14:paraId="7340475F" w14:textId="77777777" w:rsidR="004466F4" w:rsidRPr="0068040D" w:rsidRDefault="004466F4">
      <w:r w:rsidRPr="006804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29A6" w14:textId="77777777" w:rsidR="0068040D" w:rsidRDefault="006804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2FBE" w14:textId="77777777" w:rsidR="0068040D" w:rsidRDefault="0068040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9F4E" w14:textId="77777777" w:rsidR="0068040D" w:rsidRDefault="006804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A5D4" w14:textId="77777777" w:rsidR="004466F4" w:rsidRPr="0068040D" w:rsidRDefault="004466F4">
      <w:r w:rsidRPr="0068040D">
        <w:separator/>
      </w:r>
    </w:p>
  </w:footnote>
  <w:footnote w:type="continuationSeparator" w:id="0">
    <w:p w14:paraId="50F9A90A" w14:textId="77777777" w:rsidR="004466F4" w:rsidRPr="0068040D" w:rsidRDefault="004466F4">
      <w:r w:rsidRPr="006804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EAA8" w14:textId="77777777" w:rsidR="0068040D" w:rsidRDefault="006804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F2EA" w14:textId="77777777" w:rsidR="0068040D" w:rsidRDefault="0068040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6B3B" w14:textId="18D6F2D6" w:rsidR="0068040D" w:rsidRDefault="0068040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2EAE66" wp14:editId="16BE2E71">
          <wp:simplePos x="0" y="0"/>
          <wp:positionH relativeFrom="page">
            <wp:posOffset>5075555</wp:posOffset>
          </wp:positionH>
          <wp:positionV relativeFrom="page">
            <wp:posOffset>647700</wp:posOffset>
          </wp:positionV>
          <wp:extent cx="1871980" cy="557530"/>
          <wp:effectExtent l="0" t="0" r="0" b="0"/>
          <wp:wrapNone/>
          <wp:docPr id="531250020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5002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1T09:51:26.0274076+02:00&quot;,&quot;Checksum&quot;:&quot;6d8b5da80bb28b38cd5212c678abfadf&quot;,&quot;IsAccessible&quot;:false,&quot;Settings&quot;:{&quot;CreatePdfUa&quot;:2}}"/>
    <w:docVar w:name="AttachedTemplatePath" w:val="Notat.dotm"/>
    <w:docVar w:name="CreatedWithDtVersion" w:val="2.16.00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bZFZGXV6L5o0lJrgRqgs/MLtkWqGUfp/+W9IQQaXJHyELttAT6slsFMdPpjK1PCJ"/>
    <w:docVar w:name="Encrypted_DialogFieldValue_docheader" w:val="pffFVl4OL5PqrJyBkhjmZVESIQSIMnhsLY/OECHF72FdCiTBruzdsO/8kpZ8izNzaY5N9AiP8jub2Yf4bbETUA=="/>
    <w:docVar w:name="Encrypted_DialogFieldValue_documentdate" w:val="S3tSRbvAONjGnu+eapmvTgJEO+Q2+EQNukglxrn2YpA="/>
    <w:docVar w:name="Encrypted_DialogFieldValue_senderaddress" w:val="6yCHB59qN+UnQ4nPB/KsiA=="/>
    <w:docVar w:name="Encrypted_DialogFieldValue_sendercity" w:val="fCMKb6eGJqfAOTyIUg+b6w=="/>
    <w:docVar w:name="Encrypted_DialogFieldValue_sendercompany" w:val="/kduuUsk6bmn8dS/sGAj2Du8gTdkU87SZnz7CIeAsvQ="/>
    <w:docVar w:name="Encrypted_DialogFieldValue_senderdepartment" w:val="gLIrzWknTJR/OLa4gPloow=="/>
    <w:docVar w:name="Encrypted_DialogFieldValue_senderemail" w:val="yfBmBW20HjW9X81OJra764562Gw8J3j4FU90bSu526c="/>
    <w:docVar w:name="Encrypted_DialogFieldValue_sendername" w:val="FEYpve575g5Uz3MRyfWBKnyImLn191ygPR3r8g1h9KY="/>
    <w:docVar w:name="Encrypted_DialogFieldValue_senderphone" w:val="L843Gob3VaMnDexiEkVXZQ=="/>
    <w:docVar w:name="Encrypted_DialogFieldValue_senderposition" w:val="G05aXsYBbYqJADjbB6L/eA=="/>
    <w:docVar w:name="Encrypted_DialogFieldValue_senderpostalcode" w:val="hM82Mm/Y3PDMdtfLnfHVEA=="/>
    <w:docVar w:name="Encrypted_DialogFieldValue_senderweb" w:val="MsoCJQSDMz7ZaQx8oaughQ=="/>
    <w:docVar w:name="Encrypted_DocHeader" w:val="pffFVl4OL5PqrJyBkhjmZVESIQSIMnhsLY/OECHF72FdCiTBruzdsO/8kpZ8izNzaY5N9AiP8jub2Yf4bbETUA=="/>
    <w:docVar w:name="Encrypted_DocumentChangeThisVar" w:val="Go1BF8BBsJqqGsR1izlsvQ=="/>
    <w:docVar w:name="IntegrationType" w:val="StandAlone"/>
  </w:docVars>
  <w:rsids>
    <w:rsidRoot w:val="0068040D"/>
    <w:rsid w:val="00005208"/>
    <w:rsid w:val="00007C1E"/>
    <w:rsid w:val="00015023"/>
    <w:rsid w:val="000151B3"/>
    <w:rsid w:val="00015E01"/>
    <w:rsid w:val="00034603"/>
    <w:rsid w:val="000715DD"/>
    <w:rsid w:val="000D1E8D"/>
    <w:rsid w:val="000E3FC9"/>
    <w:rsid w:val="000E5BC4"/>
    <w:rsid w:val="000F4F8F"/>
    <w:rsid w:val="00121699"/>
    <w:rsid w:val="001224AF"/>
    <w:rsid w:val="00131C54"/>
    <w:rsid w:val="001804E3"/>
    <w:rsid w:val="001B34C5"/>
    <w:rsid w:val="001D2A22"/>
    <w:rsid w:val="001F4F31"/>
    <w:rsid w:val="00203B57"/>
    <w:rsid w:val="00203E74"/>
    <w:rsid w:val="00215F9E"/>
    <w:rsid w:val="00232089"/>
    <w:rsid w:val="00264690"/>
    <w:rsid w:val="002837D3"/>
    <w:rsid w:val="00285032"/>
    <w:rsid w:val="00290F2F"/>
    <w:rsid w:val="002A088E"/>
    <w:rsid w:val="002A22E1"/>
    <w:rsid w:val="002C09B5"/>
    <w:rsid w:val="002C76AB"/>
    <w:rsid w:val="002F1FD0"/>
    <w:rsid w:val="00301AA0"/>
    <w:rsid w:val="00330245"/>
    <w:rsid w:val="003560FD"/>
    <w:rsid w:val="00392677"/>
    <w:rsid w:val="003A2D56"/>
    <w:rsid w:val="003C29FD"/>
    <w:rsid w:val="003F54D6"/>
    <w:rsid w:val="00423D58"/>
    <w:rsid w:val="00425603"/>
    <w:rsid w:val="004411BE"/>
    <w:rsid w:val="004466F4"/>
    <w:rsid w:val="00457939"/>
    <w:rsid w:val="00473482"/>
    <w:rsid w:val="00490A6D"/>
    <w:rsid w:val="004938BC"/>
    <w:rsid w:val="004B6562"/>
    <w:rsid w:val="00504B68"/>
    <w:rsid w:val="00566A9D"/>
    <w:rsid w:val="005B7670"/>
    <w:rsid w:val="005C2D08"/>
    <w:rsid w:val="005C4ADF"/>
    <w:rsid w:val="005F5D2B"/>
    <w:rsid w:val="006016AA"/>
    <w:rsid w:val="006075F1"/>
    <w:rsid w:val="00623D9B"/>
    <w:rsid w:val="006268F5"/>
    <w:rsid w:val="00660956"/>
    <w:rsid w:val="00660D4E"/>
    <w:rsid w:val="0068040D"/>
    <w:rsid w:val="00691EBF"/>
    <w:rsid w:val="006B66FF"/>
    <w:rsid w:val="006B7CFE"/>
    <w:rsid w:val="006E2DE1"/>
    <w:rsid w:val="006F5119"/>
    <w:rsid w:val="00721680"/>
    <w:rsid w:val="007461D2"/>
    <w:rsid w:val="007558AD"/>
    <w:rsid w:val="00764C19"/>
    <w:rsid w:val="007B0E06"/>
    <w:rsid w:val="007C53AC"/>
    <w:rsid w:val="007D53F9"/>
    <w:rsid w:val="007E7C57"/>
    <w:rsid w:val="007F1054"/>
    <w:rsid w:val="00824852"/>
    <w:rsid w:val="00827EBC"/>
    <w:rsid w:val="008677D0"/>
    <w:rsid w:val="008738EE"/>
    <w:rsid w:val="00882664"/>
    <w:rsid w:val="00882691"/>
    <w:rsid w:val="00883F6D"/>
    <w:rsid w:val="008B2078"/>
    <w:rsid w:val="008C1EA4"/>
    <w:rsid w:val="008C5626"/>
    <w:rsid w:val="00907E4E"/>
    <w:rsid w:val="00962450"/>
    <w:rsid w:val="00967524"/>
    <w:rsid w:val="00991E91"/>
    <w:rsid w:val="009C409E"/>
    <w:rsid w:val="009E4B24"/>
    <w:rsid w:val="009E5483"/>
    <w:rsid w:val="00A10F1D"/>
    <w:rsid w:val="00A25A5A"/>
    <w:rsid w:val="00A44493"/>
    <w:rsid w:val="00A60E4E"/>
    <w:rsid w:val="00A61F1E"/>
    <w:rsid w:val="00A6590F"/>
    <w:rsid w:val="00A968E1"/>
    <w:rsid w:val="00AB705E"/>
    <w:rsid w:val="00AC6858"/>
    <w:rsid w:val="00AF7C61"/>
    <w:rsid w:val="00B071FE"/>
    <w:rsid w:val="00B42D94"/>
    <w:rsid w:val="00B76CE8"/>
    <w:rsid w:val="00B77B3D"/>
    <w:rsid w:val="00B97CAD"/>
    <w:rsid w:val="00BE117F"/>
    <w:rsid w:val="00BF31CE"/>
    <w:rsid w:val="00C229B1"/>
    <w:rsid w:val="00C67128"/>
    <w:rsid w:val="00C72789"/>
    <w:rsid w:val="00CA29D2"/>
    <w:rsid w:val="00CA6C01"/>
    <w:rsid w:val="00CB4209"/>
    <w:rsid w:val="00CD386E"/>
    <w:rsid w:val="00D05284"/>
    <w:rsid w:val="00D43FAE"/>
    <w:rsid w:val="00DE5B21"/>
    <w:rsid w:val="00E54C7F"/>
    <w:rsid w:val="00E63129"/>
    <w:rsid w:val="00E90C24"/>
    <w:rsid w:val="00EB4FDD"/>
    <w:rsid w:val="00F001F4"/>
    <w:rsid w:val="00F11EFF"/>
    <w:rsid w:val="00F266AB"/>
    <w:rsid w:val="00F306DE"/>
    <w:rsid w:val="00F359B0"/>
    <w:rsid w:val="00F626E8"/>
    <w:rsid w:val="00F67B36"/>
    <w:rsid w:val="00F97592"/>
    <w:rsid w:val="00FA6289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F7EE5"/>
  <w15:docId w15:val="{91E28682-0E1F-4E33-B708-51B040A0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91"/>
    <w:pPr>
      <w:spacing w:line="253" w:lineRule="atLeast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2089"/>
    <w:pPr>
      <w:keepNext/>
      <w:keepLines/>
      <w:spacing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CA29D2"/>
    <w:rPr>
      <w:color w:val="0000FF"/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646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90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0F2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fon">
    <w:name w:val="Kolofon"/>
    <w:basedOn w:val="Normal"/>
    <w:rsid w:val="00B42D94"/>
    <w:pPr>
      <w:framePr w:hSpace="142" w:wrap="around" w:vAnchor="page" w:hAnchor="page" w:x="8903" w:y="2553"/>
      <w:spacing w:line="260" w:lineRule="atLeast"/>
      <w:suppressOverlap/>
    </w:pPr>
    <w:rPr>
      <w:rFonts w:eastAsia="Calibri" w:cs="Arial"/>
      <w:sz w:val="18"/>
      <w:szCs w:val="22"/>
      <w:lang w:eastAsia="en-US"/>
    </w:rPr>
  </w:style>
  <w:style w:type="paragraph" w:customStyle="1" w:styleId="KolofonDato">
    <w:name w:val="KolofonDato"/>
    <w:basedOn w:val="Normal"/>
    <w:rsid w:val="00991E91"/>
    <w:pPr>
      <w:framePr w:hSpace="567" w:wrap="auto" w:hAnchor="text" w:x="8846" w:y="4254"/>
      <w:spacing w:line="219" w:lineRule="atLeast"/>
    </w:pPr>
    <w:rPr>
      <w:b/>
      <w:sz w:val="19"/>
      <w:lang w:val="nb-NO"/>
    </w:rPr>
  </w:style>
  <w:style w:type="paragraph" w:customStyle="1" w:styleId="KolofonText">
    <w:name w:val="KolofonText"/>
    <w:basedOn w:val="Normal"/>
    <w:rsid w:val="00991E91"/>
    <w:pPr>
      <w:spacing w:line="219" w:lineRule="atLeast"/>
    </w:pPr>
    <w:rPr>
      <w:color w:val="666666"/>
      <w:sz w:val="19"/>
    </w:rPr>
  </w:style>
  <w:style w:type="paragraph" w:customStyle="1" w:styleId="KolofonPrefix">
    <w:name w:val="KolofonPrefix"/>
    <w:basedOn w:val="KolofonText"/>
    <w:rsid w:val="00660D4E"/>
    <w:rPr>
      <w:b/>
    </w:rPr>
  </w:style>
  <w:style w:type="character" w:customStyle="1" w:styleId="Overskrift1Tegn">
    <w:name w:val="Overskrift 1 Tegn"/>
    <w:basedOn w:val="Standardskrifttypeiafsnit"/>
    <w:link w:val="Overskrift1"/>
    <w:rsid w:val="00232089"/>
    <w:rPr>
      <w:rFonts w:ascii="Arial" w:eastAsiaTheme="majorEastAsia" w:hAnsi="Arial" w:cstheme="majorBidi"/>
      <w:b/>
      <w:bCs/>
      <w:sz w:val="22"/>
      <w:szCs w:val="28"/>
    </w:rPr>
  </w:style>
  <w:style w:type="character" w:styleId="Pladsholdertekst">
    <w:name w:val="Placeholder Text"/>
    <w:basedOn w:val="Standardskrifttypeiafsnit"/>
    <w:uiPriority w:val="99"/>
    <w:semiHidden/>
    <w:rsid w:val="00CB4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Receivers.Referencenumber gbs:loadFromGrowBusiness="OnProduce" gbs:saveInGrowBusiness="False" gbs:connected="true" gbs:recno="" gbs:entity="" gbs:datatype="string" gbs:key="2782126551">Referencenumber</gbs:ToReceivers.Referencenumber>
  <gbs:ToReceivers.Name gbs:loadFromGrowBusiness="OnProduce" gbs:saveInGrowBusiness="False" gbs:connected="true" gbs:recno="" gbs:entity="" gbs:datatype="string" gbs:key="1382521793">Name</gbs:ToReceivers.Name>
  <gbs:ToReceivers.Address gbs:loadFromGrowBusiness="OnProduce" gbs:saveInGrowBusiness="False" gbs:connected="true" gbs:recno="" gbs:entity="" gbs:datatype="string" gbs:key="2648470253">Address</gbs:ToReceivers.Address>
  <gbs:ToReceivers.ZipCode gbs:loadFromGrowBusiness="OnProduce" gbs:saveInGrowBusiness="False" gbs:connected="true" gbs:recno="" gbs:entity="" gbs:datatype="string" gbs:key="1067072365">ZipCode</gbs:ToReceivers.ZipCode>
  <gbs:ToReceivers.ZipPlace gbs:loadFromGrowBusiness="OnProduce" gbs:saveInGrowBusiness="False" gbs:connected="true" gbs:recno="" gbs:entity="" gbs:datatype="string" gbs:key="240925974">ZipPlace</gbs:ToReceivers.ZipPlace>
  <gbs:ToCase.ToEstates.CF_municipalrealpropertyidentifier gbs:loadFromGrowBusiness="OnProduce" gbs:saveInGrowBusiness="False" gbs:connected="true" gbs:recno="" gbs:entity="" gbs:datatype="string" gbs:key="3101813898">CF_municipalrealpropertyidentifier</gbs:ToCase.ToEstates.CF_municipalrealpropertyidentifier>
  <gbs:Title gbs:loadFromGrowBusiness="OnProduce" gbs:saveInGrowBusiness="False" gbs:connected="true" gbs:recno="" gbs:entity="" gbs:datatype="string" gbs:key="3766326223">Title</gbs:Title>
  <gbs:ToCase.Name gbs:loadFromGrowBusiness="OnProduce" gbs:saveInGrowBusiness="False" gbs:connected="true" gbs:recno="" gbs:entity="" gbs:datatype="string" gbs:key="1190721916">CaseName</gbs:ToCase.Name>
  <gbs:ToCase.ToEstates.CF_LandParcelIdentifier gbs:loadFromGrowBusiness="OnProduce" gbs:saveInGrowBusiness="False" gbs:connected="true" gbs:recno="" gbs:entity="" gbs:datatype="string" gbs:key="3611307084">CF_landparcelidentifier</gbs:ToCase.ToEstates.CF_LandParcelIdentifier>
  <gbs:ToCase.ToEstates.CF_CadastralDistrictName gbs:loadFromGrowBusiness="OnProduce" gbs:saveInGrowBusiness="False" gbs:connected="true" gbs:recno="" gbs:entity="" gbs:datatype="string" gbs:key="2604059967">CF_CadastralDistrictName</gbs:ToCase.ToEstates.CF_CadastralDistrictName>
  <gbs:DocumentNumber gbs:loadFromGrowBusiness="OnProduce" gbs:saveInGrowBusiness="False" gbs:connected="true" gbs:recno="" gbs:entity="" gbs:datatype="string" gbs:key="3329310881">DocumentNumber</gbs:DocumentNumber>
  <gbs:ToCase.OurRef.Name gbs:loadFromGrowBusiness="OnProduce" gbs:saveInGrowBusiness="False" gbs:connected="true" gbs:recno="" gbs:entity="" gbs:datatype="string" gbs:key="3206971134">OurRefName</gbs:ToCase.OurRef.Name>
  <gbs:ToCase.OurRef.ToCreatedBy.ToContact.Name gbs:loadFromGrowBusiness="OnProduce" gbs:saveInGrowBusiness="False" gbs:connected="true" gbs:recno="" gbs:entity="" gbs:datatype="string" gbs:key="2396452400">CreatedByName</gbs:ToCase.OurRef.ToCreatedBy.ToContact.Name>
  <gbs:OurRef.Name gbs:loadFromGrowBusiness="OnProduce" gbs:saveInGrowBusiness="False" gbs:connected="true" gbs:recno="" gbs:entity="" gbs:datatype="string" gbs:key="3605513192">DocOurRefName</gbs:OurRef.Name>
  <gbs:ToCreatedBy.ToContact.Name gbs:loadFromGrowBusiness="OnProduce" gbs:saveInGrowBusiness="False" gbs:connected="true" gbs:recno="" gbs:entity="" gbs:datatype="string" gbs:key="536317060">DocCreatedName</gbs:ToCreatedBy.ToContact.Name>
  <gbs:ToProject.Name gbs:loadFromGrowBusiness="OnProduce" gbs:saveInGrowBusiness="False" gbs:connected="true" gbs:recno="" gbs:entity="" gbs:datatype="string" gbs:key="3543528799">ProjectName</gbs:ToProject.Name>
  <gbs:ToCase.OurRef.Switchboard gbs:loadFromGrowBusiness="OnProduce" gbs:saveInGrowBusiness="False" gbs:connected="true" gbs:recno="" gbs:entity="" gbs:datatype="string" gbs:key="635846855">CaseCaseWorkerPhone</gbs:ToCase.OurRef.Switchboard>
  <gbs:ToCase.OurRef.E-mail gbs:loadFromGrowBusiness="OnProduce" gbs:saveInGrowBusiness="False" gbs:connected="true" gbs:recno="" gbs:entity="" gbs:datatype="string" gbs:key="1568539423">CaseCaseWorkerEmail</gbs:ToCase.OurRef.E-mail>
  <gbs:ToCase.CreatedDate gbs:loadFromGrowBusiness="OnProduce" gbs:saveInGrowBusiness="False" gbs:connected="true" gbs:recno="" gbs:entity="" gbs:datatype="date" gbs:key="740066673">CaseCreateDate</gbs:ToCase.CreatedDate>
  <gbs:ToCase.Description gbs:loadFromGrowBusiness="OnProduce" gbs:saveInGrowBusiness="False" gbs:connected="true" gbs:recno="" gbs:entity="" gbs:datatype="string" gbs:key="3423974262">CaseTitle</gbs:ToCase.Description>
  <gbs:ToCase.ToEstates.CF_streetcode gbs:loadFromGrowBusiness="OnProduce" gbs:saveInGrowBusiness="False" gbs:connected="true" gbs:recno="" gbs:entity="" gbs:datatype="string" gbs:key="1347286991">EstateStreetCode</gbs:ToCase.ToEstates.CF_streetcode>
  <gbs:ToCase.ToEstates.ToAddress.Address gbs:loadFromGrowBusiness="OnProduce" gbs:saveInGrowBusiness="False" gbs:connected="true" gbs:recno="" gbs:entity="" gbs:datatype="string" gbs:key="928855057">EstateAddress</gbs:ToCase.ToEstates.ToAddress.Address>
  <gbs:ToCase.ToCaseEstate.ZipCode gbs:loadFromGrowBusiness="OnProduce" gbs:saveInGrowBusiness="False" gbs:connected="true" gbs:recno="" gbs:entity="" gbs:datatype="string" gbs:key="1455282655">EstateZipCode</gbs:ToCase.ToCaseEstate.ZipCode>
  <gbs:ToCase.ToCaseEstate.ZipPlace gbs:loadFromGrowBusiness="OnProduce" gbs:saveInGrowBusiness="False" gbs:connected="true" gbs:recno="" gbs:entity="" gbs:datatype="string" gbs:key="1819140455">EstateCity</gbs:ToCase.ToCaseEstate.ZipPlace>
</gbs:GrowBusinessDocument>
</file>

<file path=customXml/itemProps1.xml><?xml version="1.0" encoding="utf-8"?>
<ds:datastoreItem xmlns:ds="http://schemas.openxmlformats.org/officeDocument/2006/customXml" ds:itemID="{B40F2FB8-89AF-4AF1-B4E6-8A9D92BE4A8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95</TotalTime>
  <Pages>1</Pages>
  <Words>200</Words>
  <Characters>1120</Characters>
  <Application>Microsoft Office Word</Application>
  <DocSecurity>0</DocSecurity>
  <Lines>86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med logo</vt:lpstr>
    </vt:vector>
  </TitlesOfParts>
  <Company>Vordingborg Kommune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Elsalg og -investeringer på kommunale lystbådehavne</dc:title>
  <dc:creator>Simon Wede Lohse</dc:creator>
  <cp:lastModifiedBy>Betina Nymand</cp:lastModifiedBy>
  <cp:revision>5</cp:revision>
  <dcterms:created xsi:type="dcterms:W3CDTF">2026-02-11T09:23:00Z</dcterms:created>
  <dcterms:modified xsi:type="dcterms:W3CDTF">2026-02-11T17:40:00Z</dcterms:modified>
</cp:coreProperties>
</file>